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96" w:rsidRDefault="00A10251" w:rsidP="00A31948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PROJET EDUCATIF</w:t>
      </w:r>
    </w:p>
    <w:p w:rsidR="00652BFD" w:rsidRPr="00A31948" w:rsidRDefault="00A054BF">
      <w:pPr>
        <w:rPr>
          <w:rFonts w:ascii="Lucida Calligraphy" w:hAnsi="Lucida Calligraphy"/>
          <w:sz w:val="18"/>
          <w:szCs w:val="18"/>
        </w:rPr>
      </w:pPr>
      <w:r w:rsidRPr="00A31948">
        <w:rPr>
          <w:rFonts w:ascii="Lucida Calligraphy" w:hAnsi="Lucida Calligraphy"/>
          <w:sz w:val="18"/>
          <w:szCs w:val="18"/>
        </w:rPr>
        <w:t>Nos écoles sont catholiques, ouvertes à tous, respectueuses de chacun.</w:t>
      </w:r>
      <w:r w:rsidR="00652BFD">
        <w:rPr>
          <w:rFonts w:ascii="Lucida Calligraphy" w:hAnsi="Lucida Calligraphy"/>
          <w:sz w:val="18"/>
          <w:szCs w:val="18"/>
        </w:rPr>
        <w:t xml:space="preserve"> Nous proposons  des temps d’éveil à la foi (catéchèse, culture religie</w:t>
      </w:r>
      <w:r w:rsidR="002E47C7">
        <w:rPr>
          <w:rFonts w:ascii="Lucida Calligraphy" w:hAnsi="Lucida Calligraphy"/>
          <w:sz w:val="18"/>
          <w:szCs w:val="18"/>
        </w:rPr>
        <w:t>use, célébrations, temps forts</w:t>
      </w:r>
      <w:r w:rsidR="00C50B9F">
        <w:rPr>
          <w:rFonts w:ascii="Lucida Calligraphy" w:hAnsi="Lucida Calligraphy"/>
          <w:sz w:val="18"/>
          <w:szCs w:val="18"/>
        </w:rPr>
        <w:t>)</w:t>
      </w:r>
      <w:r w:rsidR="00652BFD" w:rsidRPr="00C50B9F">
        <w:rPr>
          <w:rFonts w:ascii="Lucida Calligraphy" w:hAnsi="Lucida Calligraphy"/>
          <w:sz w:val="18"/>
          <w:szCs w:val="18"/>
        </w:rPr>
        <w:t xml:space="preserve">  </w:t>
      </w:r>
      <w:r w:rsidR="00652BFD">
        <w:rPr>
          <w:rFonts w:ascii="Lucida Calligraphy" w:hAnsi="Lucida Calligraphy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1948" w:rsidRPr="00652BFD" w:rsidRDefault="00926F84" w:rsidP="00652BFD">
      <w:pPr>
        <w:jc w:val="both"/>
        <w:rPr>
          <w:rFonts w:ascii="Franklin Gothic Demi Cond" w:hAnsi="Franklin Gothic Demi Cond"/>
          <w:sz w:val="28"/>
          <w:szCs w:val="28"/>
        </w:rPr>
      </w:pPr>
      <w:r w:rsidRPr="00926F84">
        <w:rPr>
          <w:rFonts w:ascii="Franklin Gothic Demi Cond" w:hAnsi="Franklin Gothic Demi Cond"/>
          <w:noProof/>
          <w:lang w:eastAsia="fr-FR"/>
        </w:rPr>
        <w:pict>
          <v:oval id="_x0000_s1026" style="position:absolute;left:0;text-align:left;margin-left:134.65pt;margin-top:25.05pt;width:233.25pt;height:195.6pt;z-index:251628032" o:regroupid="3" fillcolor="#e36c0a" stroked="f">
            <v:fill color2="fill lighten(51)" angle="-90" focusposition="1" focussize="" method="linear sigma" focus="100%" type="gradient"/>
          </v:oval>
        </w:pict>
      </w:r>
      <w:r w:rsidR="00A054BF" w:rsidRPr="007D15AB">
        <w:rPr>
          <w:rFonts w:ascii="Franklin Gothic Demi Cond" w:hAnsi="Franklin Gothic Demi Cond"/>
          <w:sz w:val="28"/>
          <w:szCs w:val="28"/>
        </w:rPr>
        <w:t>Tout au long de l’année scolaire, DES PROJETS sont mis en place dans nos classes pour rendre :</w:t>
      </w:r>
    </w:p>
    <w:p w:rsidR="00A31948" w:rsidRPr="00A31948" w:rsidRDefault="00A31948" w:rsidP="00A31948"/>
    <w:p w:rsidR="00A31948" w:rsidRPr="00A31948" w:rsidRDefault="00926F84" w:rsidP="00A3194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4.65pt;margin-top:13.75pt;width:223.1pt;height:135.4pt;z-index:251629056;mso-width-relative:margin;mso-height-relative:margin" o:regroupid="3" filled="f" stroked="f">
            <v:textbox style="mso-next-textbox:#_x0000_s1028">
              <w:txbxContent>
                <w:p w:rsidR="00A054BF" w:rsidRPr="00652BFD" w:rsidRDefault="00A054BF" w:rsidP="00A31948">
                  <w:pPr>
                    <w:jc w:val="center"/>
                    <w:rPr>
                      <w:rFonts w:ascii="Monotype Corsiva" w:hAnsi="Monotype Corsiva"/>
                      <w:sz w:val="52"/>
                      <w:szCs w:val="52"/>
                    </w:rPr>
                  </w:pPr>
                  <w:r w:rsidRPr="00652BFD">
                    <w:rPr>
                      <w:rFonts w:ascii="Monotype Corsiva" w:hAnsi="Monotype Corsiva"/>
                      <w:sz w:val="52"/>
                      <w:szCs w:val="52"/>
                    </w:rPr>
                    <w:t xml:space="preserve">L’enfant « acteur » </w:t>
                  </w:r>
                  <w:r w:rsidR="005734F8" w:rsidRPr="00652BFD">
                    <w:rPr>
                      <w:rFonts w:ascii="Monotype Corsiva" w:hAnsi="Monotype Corsiva"/>
                      <w:sz w:val="52"/>
                      <w:szCs w:val="52"/>
                    </w:rPr>
                    <w:br/>
                  </w:r>
                  <w:r w:rsidRPr="00652BFD">
                    <w:rPr>
                      <w:rFonts w:ascii="Monotype Corsiva" w:hAnsi="Monotype Corsiva"/>
                      <w:sz w:val="52"/>
                      <w:szCs w:val="52"/>
                    </w:rPr>
                    <w:t>de ses apprentissages.</w:t>
                  </w:r>
                </w:p>
                <w:p w:rsidR="00A054BF" w:rsidRPr="00D807D3" w:rsidRDefault="00A054BF" w:rsidP="00A31948">
                  <w:pPr>
                    <w:jc w:val="center"/>
                    <w:rPr>
                      <w:sz w:val="32"/>
                      <w:szCs w:val="32"/>
                    </w:rPr>
                  </w:pPr>
                  <w:r w:rsidRPr="00652BFD">
                    <w:rPr>
                      <w:sz w:val="32"/>
                      <w:szCs w:val="32"/>
                    </w:rPr>
                    <w:t>Pour cela,</w:t>
                  </w:r>
                  <w:r w:rsidRPr="00652BFD">
                    <w:rPr>
                      <w:sz w:val="52"/>
                      <w:szCs w:val="52"/>
                    </w:rPr>
                    <w:t xml:space="preserve"> </w:t>
                  </w:r>
                  <w:r w:rsidR="00A31948" w:rsidRPr="00652BFD">
                    <w:rPr>
                      <w:sz w:val="52"/>
                      <w:szCs w:val="52"/>
                    </w:rPr>
                    <w:br/>
                  </w:r>
                  <w:r w:rsidRPr="00D807D3">
                    <w:rPr>
                      <w:sz w:val="32"/>
                      <w:szCs w:val="32"/>
                    </w:rPr>
                    <w:t>nous essayons de :</w:t>
                  </w:r>
                </w:p>
              </w:txbxContent>
            </v:textbox>
          </v:shape>
        </w:pict>
      </w:r>
    </w:p>
    <w:p w:rsidR="00A31948" w:rsidRPr="00A31948" w:rsidRDefault="00A31948" w:rsidP="00A31948"/>
    <w:p w:rsidR="00A31948" w:rsidRPr="00A31948" w:rsidRDefault="00A31948" w:rsidP="00A31948"/>
    <w:p w:rsidR="00A31948" w:rsidRPr="00A31948" w:rsidRDefault="00A31948" w:rsidP="00A31948"/>
    <w:p w:rsidR="00A31948" w:rsidRPr="00A31948" w:rsidRDefault="00A31948" w:rsidP="00A31948"/>
    <w:p w:rsidR="00A31948" w:rsidRPr="00A31948" w:rsidRDefault="00A31948" w:rsidP="00A31948"/>
    <w:p w:rsidR="00A31948" w:rsidRPr="00A31948" w:rsidRDefault="00A31948" w:rsidP="00A31948"/>
    <w:p w:rsidR="00D807D3" w:rsidRDefault="00926F84" w:rsidP="007D15AB">
      <w:pPr>
        <w:tabs>
          <w:tab w:val="left" w:pos="7230"/>
        </w:tabs>
      </w:pPr>
      <w:r>
        <w:rPr>
          <w:noProof/>
        </w:rPr>
        <w:pict>
          <v:shape id="_x0000_s1030" type="#_x0000_t202" style="position:absolute;margin-left:103.55pt;margin-top:15.75pt;width:302.25pt;height:27pt;z-index:251616768;mso-width-relative:margin;mso-height-relative:margin" fillcolor="#130abe">
            <v:fill opacity="58982f" color2="fill lighten(152)" o:opacity2="48497f" rotate="t" method="linear sigma" type="gradient"/>
            <v:shadow on="t"/>
            <v:textbox>
              <w:txbxContent>
                <w:p w:rsidR="00A31948" w:rsidRPr="007511CA" w:rsidRDefault="00A31948" w:rsidP="00D807D3">
                  <w:pPr>
                    <w:tabs>
                      <w:tab w:val="left" w:pos="2190"/>
                    </w:tabs>
                    <w:jc w:val="center"/>
                    <w:rPr>
                      <w:rFonts w:ascii="Arial Rounded MT Bold" w:hAnsi="Arial Rounded MT Bold"/>
                      <w:color w:val="FFFFFF"/>
                      <w:sz w:val="32"/>
                      <w:szCs w:val="32"/>
                    </w:rPr>
                  </w:pPr>
                  <w:r w:rsidRPr="007511CA">
                    <w:rPr>
                      <w:rFonts w:ascii="Arial Rounded MT Bold" w:hAnsi="Arial Rounded MT Bold"/>
                      <w:color w:val="FFFFFF"/>
                      <w:sz w:val="32"/>
                      <w:szCs w:val="32"/>
                    </w:rPr>
                    <w:t>RESPONSABILISER CHACUN :</w:t>
                  </w:r>
                </w:p>
                <w:p w:rsidR="00A31948" w:rsidRDefault="00A31948" w:rsidP="00D807D3">
                  <w:pPr>
                    <w:jc w:val="center"/>
                  </w:pPr>
                </w:p>
              </w:txbxContent>
            </v:textbox>
          </v:shape>
        </w:pict>
      </w:r>
      <w:r w:rsidR="00D807D3">
        <w:tab/>
      </w:r>
      <w:r w:rsidR="00A31948">
        <w:tab/>
      </w:r>
    </w:p>
    <w:p w:rsidR="00D807D3" w:rsidRPr="00D807D3" w:rsidRDefault="00D807D3" w:rsidP="00D807D3"/>
    <w:p w:rsidR="00D807D3" w:rsidRDefault="00926F84" w:rsidP="00D807D3">
      <w:r>
        <w:rPr>
          <w:noProof/>
          <w:lang w:eastAsia="fr-FR"/>
        </w:rPr>
        <w:pict>
          <v:oval id="_x0000_s1033" style="position:absolute;margin-left:0;margin-top:23.55pt;width:246pt;height:137.15pt;z-index:251617792" o:regroupid="1" fillcolor="#92d050">
            <v:fill opacity="52429f" rotate="t" angle="-135" focus="100%" type="gradient"/>
          </v:oval>
        </w:pict>
      </w:r>
      <w:r>
        <w:rPr>
          <w:noProof/>
          <w:lang w:eastAsia="fr-FR"/>
        </w:rPr>
        <w:pict>
          <v:oval id="_x0000_s1034" style="position:absolute;margin-left:314.5pt;margin-top:11.9pt;width:200.75pt;height:101.55pt;z-index:-251680256" o:regroupid="4" fillcolor="#ffc000">
            <v:fill rotate="t" angle="-45" type="gradient"/>
          </v:oval>
        </w:pict>
      </w:r>
    </w:p>
    <w:p w:rsidR="005734F8" w:rsidRDefault="00926F84" w:rsidP="00D807D3">
      <w:pPr>
        <w:tabs>
          <w:tab w:val="left" w:pos="6630"/>
        </w:tabs>
      </w:pPr>
      <w:r>
        <w:rPr>
          <w:noProof/>
          <w:lang w:eastAsia="fr-FR"/>
        </w:rPr>
        <w:pict>
          <v:shape id="_x0000_s1054" type="#_x0000_t202" style="position:absolute;margin-left:340.05pt;margin-top:9.85pt;width:154.55pt;height:52.5pt;z-index:251634176;mso-width-relative:margin;mso-height-relative:margin" filled="f" stroked="f">
            <v:textbox style="mso-next-textbox:#_x0000_s1054">
              <w:txbxContent>
                <w:p w:rsidR="005734F8" w:rsidRPr="006F1EDD" w:rsidRDefault="005734F8" w:rsidP="005734F8">
                  <w:pPr>
                    <w:jc w:val="center"/>
                    <w:rPr>
                      <w:rFonts w:ascii="Arial Rounded MT Bold" w:hAnsi="Arial Rounded MT Bold"/>
                      <w:color w:val="002060"/>
                    </w:rPr>
                  </w:pPr>
                  <w:r w:rsidRPr="006F1EDD">
                    <w:rPr>
                      <w:rFonts w:ascii="Arial Rounded MT Bold" w:hAnsi="Arial Rounded MT Bold"/>
                      <w:color w:val="002060"/>
                    </w:rPr>
                    <w:t>Par la participation à l’entretien des locaux et du matériel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38.25pt;margin-top:25.6pt;width:178.5pt;height:79.35pt;z-index:251630080;mso-width-relative:margin;mso-height-relative:margin" filled="f" stroked="f">
            <v:textbox style="mso-next-textbox:#_x0000_s1050">
              <w:txbxContent>
                <w:p w:rsidR="007D15AB" w:rsidRPr="007D15AB" w:rsidRDefault="007D15AB" w:rsidP="007D15AB">
                  <w:pPr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</w:pPr>
                  <w:r w:rsidRPr="007D15AB"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  <w:t>Par un dialogue et une réflexion continue</w:t>
                  </w:r>
                  <w:r w:rsidRPr="007D15AB"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  <w:br/>
                  </w:r>
                  <w:r w:rsidR="005734F8"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  <w:t xml:space="preserve">     </w:t>
                  </w:r>
                  <w:r w:rsidRPr="007D15AB"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  <w:t>- Entre élèves</w:t>
                  </w:r>
                  <w:r w:rsidRPr="007D15AB"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  <w:br/>
                  </w:r>
                  <w:r w:rsidR="005734F8"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  <w:t xml:space="preserve">     </w:t>
                  </w:r>
                  <w:r w:rsidRPr="007D15AB"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  <w:t>- Entre enseignants et élèves.</w:t>
                  </w:r>
                  <w:r w:rsidRPr="007D15AB"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  <w:br/>
                    <w:t>Ceci pour prendre conscience 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189pt;margin-top:135.25pt;width:114pt;height:51.8pt;z-index:251633152;mso-width-relative:margin;mso-height-relative:margin" stroked="f">
            <v:textbox>
              <w:txbxContent>
                <w:p w:rsidR="005734F8" w:rsidRDefault="005734F8" w:rsidP="005734F8">
                  <w:pPr>
                    <w:jc w:val="center"/>
                  </w:pPr>
                  <w:r>
                    <w:t xml:space="preserve">D’attitudes à </w:t>
                  </w:r>
                  <w:r>
                    <w:br/>
                    <w:t>respecter</w:t>
                  </w:r>
                  <w:r w:rsidR="007511CA">
                    <w:t>,</w:t>
                  </w:r>
                  <w:r>
                    <w:t xml:space="preserve"> </w:t>
                  </w:r>
                  <w:r>
                    <w:br/>
                    <w:t>d’un langage à tenir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428.2pt;margin-top:245.2pt;width:42.35pt;height:26.25pt;z-index:-251689472" o:connectortype="straight" o:regroupid="2" strokeweight="1.5pt"/>
        </w:pict>
      </w:r>
      <w:r>
        <w:rPr>
          <w:noProof/>
          <w:lang w:eastAsia="fr-FR"/>
        </w:rPr>
        <w:pict>
          <v:shape id="_x0000_s1045" type="#_x0000_t32" style="position:absolute;margin-left:400.45pt;margin-top:254.15pt;width:18.35pt;height:59.2pt;z-index:-251690496" o:connectortype="straight" o:regroupid="2" strokeweight="1.5pt"/>
        </w:pict>
      </w:r>
      <w:r>
        <w:rPr>
          <w:noProof/>
          <w:lang w:eastAsia="fr-FR"/>
        </w:rPr>
        <w:pict>
          <v:shape id="_x0000_s1043" type="#_x0000_t32" style="position:absolute;margin-left:288.3pt;margin-top:248.95pt;width:51.75pt;height:52.5pt;flip:x;z-index:-251692544" o:connectortype="straight" o:regroupid="2" strokeweight="1.5pt"/>
        </w:pict>
      </w:r>
      <w:r>
        <w:rPr>
          <w:noProof/>
          <w:lang w:eastAsia="fr-FR"/>
        </w:rPr>
        <w:pict>
          <v:shape id="_x0000_s1042" type="#_x0000_t32" style="position:absolute;margin-left:256.8pt;margin-top:245.2pt;width:57.7pt;height:26.25pt;flip:x;z-index:-251693568" o:connectortype="straight" o:regroupid="2" strokeweight="1.5pt"/>
        </w:pict>
      </w:r>
      <w:r>
        <w:rPr>
          <w:noProof/>
          <w:lang w:eastAsia="fr-FR"/>
        </w:rPr>
        <w:pict>
          <v:shape id="_x0000_s1044" type="#_x0000_t32" style="position:absolute;margin-left:335.95pt;margin-top:254.15pt;width:25.1pt;height:100.5pt;flip:x;z-index:-251691520" o:connectortype="straight" o:regroupid="2" strokeweight="1.5pt"/>
        </w:pict>
      </w:r>
      <w:r>
        <w:rPr>
          <w:noProof/>
        </w:rPr>
        <w:pict>
          <v:shape id="_x0000_s1052" type="#_x0000_t202" style="position:absolute;margin-left:44.25pt;margin-top:195.25pt;width:166.5pt;height:51.6pt;z-index:251632128;mso-width-relative:margin;mso-height-relative:margin" stroked="f">
            <v:textbox>
              <w:txbxContent>
                <w:p w:rsidR="007D15AB" w:rsidRPr="005734F8" w:rsidRDefault="007D15AB" w:rsidP="005734F8">
                  <w:pPr>
                    <w:jc w:val="center"/>
                  </w:pPr>
                  <w:r w:rsidRPr="005734F8">
                    <w:t xml:space="preserve">Des règles ou règlements POUR VIVRE et APPRENDRE </w:t>
                  </w:r>
                  <w:r w:rsidR="005734F8" w:rsidRPr="005734F8">
                    <w:br/>
                  </w:r>
                  <w:r w:rsidRPr="005734F8">
                    <w:t>ENSEMBLE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-28.65pt;margin-top:161.85pt;width:99pt;height:32.2pt;z-index:251631104;mso-width-relative:margin;mso-height-relative:margin" stroked="f">
            <v:textbox style="mso-next-textbox:#_x0000_s1051">
              <w:txbxContent>
                <w:p w:rsidR="007D15AB" w:rsidRDefault="007D15AB">
                  <w:r>
                    <w:t>Du rôle de chacun</w:t>
                  </w:r>
                </w:p>
              </w:txbxContent>
            </v:textbox>
          </v:shape>
        </w:pict>
      </w:r>
      <w:r w:rsidR="00D807D3">
        <w:tab/>
      </w:r>
    </w:p>
    <w:p w:rsidR="005734F8" w:rsidRPr="005734F8" w:rsidRDefault="005734F8" w:rsidP="005734F8"/>
    <w:p w:rsidR="005734F8" w:rsidRPr="005734F8" w:rsidRDefault="005734F8" w:rsidP="005734F8"/>
    <w:p w:rsidR="005734F8" w:rsidRDefault="00926F84" w:rsidP="005734F8">
      <w:r>
        <w:rPr>
          <w:noProof/>
          <w:lang w:eastAsia="fr-FR"/>
        </w:rPr>
        <w:pict>
          <v:shape id="_x0000_s1041" type="#_x0000_t32" style="position:absolute;margin-left:400.45pt;margin-top:16.75pt;width:5.35pt;height:16.95pt;flip:x;z-index:-251679232" o:connectortype="straight" o:regroupid="4" strokeweight="1.5pt"/>
        </w:pict>
      </w:r>
    </w:p>
    <w:p w:rsidR="005734F8" w:rsidRDefault="00926F84" w:rsidP="005734F8">
      <w:pPr>
        <w:tabs>
          <w:tab w:val="left" w:pos="7530"/>
        </w:tabs>
      </w:pPr>
      <w:r>
        <w:rPr>
          <w:noProof/>
          <w:lang w:eastAsia="fr-FR"/>
        </w:rPr>
        <w:pict>
          <v:shape id="_x0000_s1040" type="#_x0000_t32" style="position:absolute;margin-left:210.75pt;margin-top:18.3pt;width:25.1pt;height:20.7pt;z-index:-251695616" o:connectortype="straight" o:regroupid="1" strokeweight="1.5pt"/>
        </w:pict>
      </w:r>
      <w:r>
        <w:rPr>
          <w:noProof/>
          <w:lang w:eastAsia="fr-FR"/>
        </w:rPr>
        <w:pict>
          <v:shape id="_x0000_s1038" type="#_x0000_t32" style="position:absolute;margin-left:18.75pt;margin-top:22.05pt;width:25.5pt;height:32.3pt;flip:x;z-index:-251697664" o:connectortype="straight" o:regroupid="1" strokeweight="1.5pt"/>
        </w:pict>
      </w:r>
      <w:r>
        <w:rPr>
          <w:noProof/>
          <w:lang w:eastAsia="fr-FR"/>
        </w:rPr>
        <w:pict>
          <v:shape id="_x0000_s1055" type="#_x0000_t202" style="position:absolute;margin-left:310.4pt;margin-top:8.25pt;width:170.25pt;height:51.8pt;z-index:251635200;mso-width-relative:margin;mso-height-relative:margin" stroked="f">
            <v:textbox>
              <w:txbxContent>
                <w:p w:rsidR="005734F8" w:rsidRDefault="005734F8" w:rsidP="005734F8">
                  <w:pPr>
                    <w:jc w:val="center"/>
                  </w:pPr>
                  <w:r>
                    <w:t>Ménage, rangement, sensibilisation au tri des déchets,…</w:t>
                  </w:r>
                </w:p>
              </w:txbxContent>
            </v:textbox>
          </v:shape>
        </w:pict>
      </w:r>
      <w:r w:rsidR="005734F8">
        <w:tab/>
      </w:r>
    </w:p>
    <w:p w:rsidR="005734F8" w:rsidRPr="005734F8" w:rsidRDefault="00926F84" w:rsidP="005734F8">
      <w:r>
        <w:rPr>
          <w:noProof/>
          <w:lang w:eastAsia="fr-FR"/>
        </w:rPr>
        <w:pict>
          <v:shape id="_x0000_s1039" type="#_x0000_t32" style="position:absolute;margin-left:128.25pt;margin-top:13.6pt;width:.05pt;height:54.45pt;z-index:-251696640" o:connectortype="straight" o:regroupid="1" strokeweight="1.5pt"/>
        </w:pict>
      </w:r>
    </w:p>
    <w:p w:rsidR="005734F8" w:rsidRPr="005734F8" w:rsidRDefault="005734F8" w:rsidP="005734F8"/>
    <w:p w:rsidR="005734F8" w:rsidRPr="005734F8" w:rsidRDefault="00926F84" w:rsidP="006F1EDD">
      <w:pPr>
        <w:tabs>
          <w:tab w:val="left" w:pos="9720"/>
        </w:tabs>
      </w:pPr>
      <w:r>
        <w:rPr>
          <w:noProof/>
          <w:lang w:eastAsia="fr-FR"/>
        </w:rPr>
        <w:pict>
          <v:shape id="_x0000_s1061" type="#_x0000_t202" style="position:absolute;margin-left:303pt;margin-top:23.75pt;width:154.55pt;height:27.95pt;z-index:251643392;mso-width-relative:margin;mso-height-relative:margin" filled="f" stroked="f">
            <v:textbox style="mso-next-textbox:#_x0000_s1061">
              <w:txbxContent>
                <w:p w:rsidR="006F1EDD" w:rsidRPr="006F1EDD" w:rsidRDefault="006F1EDD" w:rsidP="006F1EDD">
                  <w:pPr>
                    <w:jc w:val="center"/>
                    <w:rPr>
                      <w:rFonts w:ascii="Arial Rounded MT Bold" w:hAnsi="Arial Rounded MT Bold"/>
                      <w:color w:val="002060"/>
                      <w:sz w:val="28"/>
                      <w:szCs w:val="28"/>
                    </w:rPr>
                  </w:pPr>
                  <w:r w:rsidRPr="006F1EDD">
                    <w:rPr>
                      <w:rFonts w:ascii="Arial Rounded MT Bold" w:hAnsi="Arial Rounded MT Bold"/>
                      <w:color w:val="002060"/>
                      <w:sz w:val="28"/>
                      <w:szCs w:val="28"/>
                    </w:rPr>
                    <w:t>Dans son travail en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36" style="position:absolute;margin-left:288.3pt;margin-top:5.75pt;width:177pt;height:63pt;z-index:251621888" o:regroupid="2" fillcolor="#92d050">
            <v:fill opacity="52429f" rotate="t" angle="-135" focus="100%" type="gradient"/>
          </v:oval>
        </w:pict>
      </w:r>
      <w:r w:rsidR="006F1EDD">
        <w:tab/>
      </w:r>
    </w:p>
    <w:p w:rsidR="005734F8" w:rsidRPr="005734F8" w:rsidRDefault="005734F8" w:rsidP="005734F8"/>
    <w:p w:rsidR="005734F8" w:rsidRDefault="005734F8" w:rsidP="005734F8"/>
    <w:p w:rsidR="006F1EDD" w:rsidRDefault="00926F84" w:rsidP="005734F8">
      <w:pPr>
        <w:tabs>
          <w:tab w:val="left" w:pos="3870"/>
        </w:tabs>
      </w:pPr>
      <w:r>
        <w:rPr>
          <w:noProof/>
          <w:lang w:eastAsia="fr-FR"/>
        </w:rPr>
        <w:pict>
          <v:shape id="_x0000_s1060" type="#_x0000_t202" style="position:absolute;margin-left:6in;margin-top:17pt;width:125.25pt;height:35.45pt;z-index:251642368;mso-width-relative:margin;mso-height-relative:margin" stroked="f">
            <v:textbox>
              <w:txbxContent>
                <w:p w:rsidR="006F1EDD" w:rsidRDefault="006F1EDD" w:rsidP="006F1EDD">
                  <w:pPr>
                    <w:jc w:val="center"/>
                  </w:pPr>
                  <w:r>
                    <w:t>Aidant à des moments</w:t>
                  </w:r>
                  <w:r>
                    <w:br/>
                    <w:t>précis un autre enfant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202" style="position:absolute;margin-left:172.6pt;margin-top:5.15pt;width:95.25pt;height:35.45pt;z-index:251638272;mso-width-relative:margin;mso-height-relative:margin" stroked="f">
            <v:textbox>
              <w:txbxContent>
                <w:p w:rsidR="005734F8" w:rsidRDefault="005734F8" w:rsidP="005734F8">
                  <w:pPr>
                    <w:jc w:val="center"/>
                  </w:pPr>
                  <w:r>
                    <w:t>Ayant envie de bien faire</w:t>
                  </w:r>
                </w:p>
              </w:txbxContent>
            </v:textbox>
          </v:shape>
        </w:pict>
      </w:r>
      <w:r w:rsidR="005734F8">
        <w:tab/>
      </w:r>
    </w:p>
    <w:p w:rsidR="006F1EDD" w:rsidRDefault="00926F84" w:rsidP="006F1EDD">
      <w:r>
        <w:rPr>
          <w:noProof/>
          <w:lang w:eastAsia="fr-FR"/>
        </w:rPr>
        <w:pict>
          <v:shape id="_x0000_s1057" type="#_x0000_t202" style="position:absolute;margin-left:201.1pt;margin-top:15.15pt;width:120pt;height:35.45pt;z-index:251639296;mso-width-relative:margin;mso-height-relative:margin" stroked="f">
            <v:textbox>
              <w:txbxContent>
                <w:p w:rsidR="006F1EDD" w:rsidRDefault="006F1EDD" w:rsidP="006F1EDD">
                  <w:pPr>
                    <w:jc w:val="center"/>
                  </w:pPr>
                  <w:r>
                    <w:t>Allant seul au bout d’une tâche</w:t>
                  </w:r>
                </w:p>
              </w:txbxContent>
            </v:textbox>
          </v:shape>
        </w:pict>
      </w:r>
    </w:p>
    <w:p w:rsidR="006F1EDD" w:rsidRDefault="00926F84" w:rsidP="006F1EDD">
      <w:pPr>
        <w:tabs>
          <w:tab w:val="left" w:pos="4620"/>
          <w:tab w:val="left" w:pos="8295"/>
        </w:tabs>
      </w:pPr>
      <w:r>
        <w:rPr>
          <w:noProof/>
          <w:lang w:eastAsia="fr-FR"/>
        </w:rPr>
        <w:pict>
          <v:shape id="_x0000_s1059" type="#_x0000_t202" style="position:absolute;margin-left:355.05pt;margin-top:8.05pt;width:145.15pt;height:22pt;z-index:251641344;mso-width-relative:margin;mso-height-relative:margin" stroked="f">
            <v:textbox>
              <w:txbxContent>
                <w:p w:rsidR="006F1EDD" w:rsidRDefault="006F1EDD" w:rsidP="006F1EDD">
                  <w:pPr>
                    <w:jc w:val="center"/>
                  </w:pPr>
                  <w:r>
                    <w:t>Dépassant une difficulté</w:t>
                  </w:r>
                </w:p>
              </w:txbxContent>
            </v:textbox>
          </v:shape>
        </w:pict>
      </w:r>
      <w:r w:rsidR="006F1EDD">
        <w:tab/>
      </w:r>
      <w:r w:rsidR="006F1EDD">
        <w:tab/>
      </w:r>
    </w:p>
    <w:p w:rsidR="00720352" w:rsidRDefault="00926F84" w:rsidP="006F1EDD">
      <w:pPr>
        <w:tabs>
          <w:tab w:val="left" w:pos="5745"/>
        </w:tabs>
      </w:pPr>
      <w:r>
        <w:rPr>
          <w:noProof/>
          <w:lang w:eastAsia="fr-FR"/>
        </w:rPr>
        <w:pict>
          <v:shape id="_x0000_s1058" type="#_x0000_t202" style="position:absolute;margin-left:267.85pt;margin-top:23.9pt;width:147.95pt;height:23.6pt;z-index:251640320;mso-width-relative:margin;mso-height-relative:margin" stroked="f">
            <v:textbox>
              <w:txbxContent>
                <w:p w:rsidR="006F1EDD" w:rsidRDefault="006F1EDD" w:rsidP="006F1EDD">
                  <w:pPr>
                    <w:jc w:val="center"/>
                  </w:pPr>
                  <w:r>
                    <w:t>Travaillant avec d’autres</w:t>
                  </w:r>
                </w:p>
              </w:txbxContent>
            </v:textbox>
          </v:shape>
        </w:pict>
      </w:r>
    </w:p>
    <w:p w:rsidR="00720352" w:rsidRDefault="00720352" w:rsidP="006F1EDD">
      <w:pPr>
        <w:tabs>
          <w:tab w:val="left" w:pos="5745"/>
        </w:tabs>
      </w:pPr>
    </w:p>
    <w:p w:rsidR="00720352" w:rsidRDefault="00926F84" w:rsidP="00720352">
      <w:pPr>
        <w:tabs>
          <w:tab w:val="left" w:pos="3360"/>
        </w:tabs>
      </w:pPr>
      <w:r>
        <w:rPr>
          <w:noProof/>
          <w:lang w:eastAsia="fr-FR"/>
        </w:rPr>
        <w:lastRenderedPageBreak/>
        <w:pict>
          <v:shape id="_x0000_s1063" type="#_x0000_t202" style="position:absolute;margin-left:93pt;margin-top:-.75pt;width:342pt;height:48pt;z-index:251645440;mso-width-relative:margin;mso-height-relative:margin" fillcolor="#130abe">
            <v:fill opacity="58982f" color2="fill lighten(194)" o:opacity2="48497f" rotate="t" method="linear sigma" type="gradient"/>
            <v:shadow on="t"/>
            <v:textbox>
              <w:txbxContent>
                <w:p w:rsidR="00720352" w:rsidRPr="007511CA" w:rsidRDefault="00720352" w:rsidP="00720352">
                  <w:pPr>
                    <w:tabs>
                      <w:tab w:val="left" w:pos="2190"/>
                    </w:tabs>
                    <w:jc w:val="center"/>
                    <w:rPr>
                      <w:rFonts w:ascii="Arial Rounded MT Bold" w:hAnsi="Arial Rounded MT Bold"/>
                      <w:color w:val="FFFFFF"/>
                      <w:sz w:val="32"/>
                      <w:szCs w:val="32"/>
                    </w:rPr>
                  </w:pPr>
                  <w:r w:rsidRPr="007511CA">
                    <w:rPr>
                      <w:rFonts w:ascii="Arial Rounded MT Bold" w:hAnsi="Arial Rounded MT Bold"/>
                      <w:color w:val="FFFFFF"/>
                      <w:sz w:val="32"/>
                      <w:szCs w:val="32"/>
                    </w:rPr>
                    <w:t>RESPECTER LES RYTHMES D’APPRENTISSAGES DE CHACUN :</w:t>
                  </w:r>
                </w:p>
                <w:p w:rsidR="00720352" w:rsidRDefault="00720352" w:rsidP="00720352">
                  <w:pPr>
                    <w:jc w:val="center"/>
                  </w:pPr>
                </w:p>
              </w:txbxContent>
            </v:textbox>
          </v:shape>
        </w:pict>
      </w:r>
      <w:r w:rsidR="00720352">
        <w:tab/>
      </w:r>
    </w:p>
    <w:p w:rsidR="00720352" w:rsidRDefault="006F1EDD" w:rsidP="006F1EDD">
      <w:pPr>
        <w:tabs>
          <w:tab w:val="left" w:pos="5745"/>
        </w:tabs>
      </w:pPr>
      <w:r>
        <w:tab/>
      </w:r>
    </w:p>
    <w:p w:rsidR="00720352" w:rsidRPr="00720352" w:rsidRDefault="00926F84" w:rsidP="00720352">
      <w:r>
        <w:rPr>
          <w:noProof/>
          <w:lang w:eastAsia="fr-FR"/>
        </w:rPr>
        <w:pict>
          <v:oval id="_x0000_s1123" style="position:absolute;margin-left:312.25pt;margin-top:21.55pt;width:200.75pt;height:101.55pt;z-index:-251661824" fillcolor="#ffc000">
            <v:fill rotate="t" angle="-45" type="gradient"/>
          </v:oval>
        </w:pict>
      </w:r>
      <w:r>
        <w:rPr>
          <w:noProof/>
          <w:lang w:eastAsia="fr-FR"/>
        </w:rPr>
        <w:pict>
          <v:oval id="_x0000_s1102" style="position:absolute;margin-left:-16.7pt;margin-top:10pt;width:250.3pt;height:132.55pt;z-index:251646464" fillcolor="#92d050">
            <v:fill opacity="52429f" rotate="t" angle="-135" focus="100%" type="gradient"/>
          </v:oval>
        </w:pict>
      </w:r>
    </w:p>
    <w:p w:rsidR="00424A60" w:rsidRPr="00424A60" w:rsidRDefault="00926F84" w:rsidP="00CE1549">
      <w:pPr>
        <w:tabs>
          <w:tab w:val="left" w:pos="1050"/>
        </w:tabs>
      </w:pPr>
      <w:r>
        <w:rPr>
          <w:noProof/>
          <w:lang w:eastAsia="fr-FR"/>
        </w:rPr>
        <w:pict>
          <v:shape id="_x0000_s1122" type="#_x0000_t202" style="position:absolute;margin-left:331.1pt;margin-top:20.15pt;width:175.2pt;height:58.75pt;z-index:251653632;mso-width-relative:margin;mso-height-relative:margin" filled="f" stroked="f">
            <v:textbox style="mso-next-textbox:#_x0000_s1122">
              <w:txbxContent>
                <w:p w:rsidR="00424A60" w:rsidRPr="006F1EDD" w:rsidRDefault="00424A60" w:rsidP="00424A60">
                  <w:pPr>
                    <w:jc w:val="center"/>
                    <w:rPr>
                      <w:rFonts w:ascii="Arial Rounded MT Bold" w:hAnsi="Arial Rounded MT Bold"/>
                      <w:color w:val="002060"/>
                    </w:rPr>
                  </w:pPr>
                  <w:r w:rsidRPr="006F1EDD">
                    <w:rPr>
                      <w:rFonts w:ascii="Arial Rounded MT Bold" w:hAnsi="Arial Rounded MT Bold"/>
                      <w:color w:val="002060"/>
                    </w:rPr>
                    <w:t xml:space="preserve">Par la </w:t>
                  </w:r>
                  <w:r>
                    <w:rPr>
                      <w:rFonts w:ascii="Arial Rounded MT Bold" w:hAnsi="Arial Rounded MT Bold"/>
                      <w:color w:val="002060"/>
                    </w:rPr>
                    <w:t>prise en compte au moment de certaines activités des compétences de chacun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6" type="#_x0000_t202" style="position:absolute;margin-left:24.75pt;margin-top:9.85pt;width:173.6pt;height:87.8pt;z-index:251649536;mso-width-relative:margin;mso-height-relative:margin" filled="f" stroked="f">
            <v:textbox style="mso-next-textbox:#_x0000_s1106">
              <w:txbxContent>
                <w:p w:rsidR="00720352" w:rsidRPr="00424A60" w:rsidRDefault="00424A60" w:rsidP="00424A60">
                  <w:pPr>
                    <w:jc w:val="center"/>
                    <w:rPr>
                      <w:rFonts w:ascii="Arial Rounded MT Bold" w:hAnsi="Arial Rounded MT Bold"/>
                      <w:color w:val="002060"/>
                    </w:rPr>
                  </w:pPr>
                  <w:r w:rsidRPr="00424A60">
                    <w:rPr>
                      <w:rFonts w:ascii="Arial Rounded MT Bold" w:hAnsi="Arial Rounded MT Bold"/>
                      <w:color w:val="002060"/>
                    </w:rPr>
                    <w:t>Par la mise en place d’une cohérence au sein de nos écoles, d’une continuité dans les apprentissages d’une classe à l’autre</w:t>
                  </w:r>
                </w:p>
              </w:txbxContent>
            </v:textbox>
          </v:shape>
        </w:pict>
      </w:r>
    </w:p>
    <w:p w:rsidR="00424A60" w:rsidRDefault="00424A60" w:rsidP="00424A60">
      <w:pPr>
        <w:tabs>
          <w:tab w:val="left" w:pos="7170"/>
        </w:tabs>
      </w:pPr>
      <w:r>
        <w:tab/>
      </w:r>
    </w:p>
    <w:p w:rsidR="00CE1549" w:rsidRDefault="00424A60" w:rsidP="00424A60">
      <w:pPr>
        <w:tabs>
          <w:tab w:val="left" w:pos="7320"/>
        </w:tabs>
      </w:pPr>
      <w:r>
        <w:tab/>
      </w:r>
    </w:p>
    <w:p w:rsidR="00CE1549" w:rsidRPr="00CE1549" w:rsidRDefault="00926F84" w:rsidP="007511CA">
      <w:pPr>
        <w:tabs>
          <w:tab w:val="left" w:pos="4770"/>
        </w:tabs>
      </w:pPr>
      <w:r>
        <w:rPr>
          <w:noProof/>
          <w:lang w:eastAsia="fr-FR"/>
        </w:rPr>
        <w:pict>
          <v:shape id="_x0000_s1105" type="#_x0000_t32" style="position:absolute;margin-left:479.8pt;margin-top:13pt;width:26.5pt;height:21.1pt;z-index:-251667968" o:connectortype="straight" strokeweight="1.5pt"/>
        </w:pict>
      </w:r>
      <w:r>
        <w:rPr>
          <w:noProof/>
          <w:lang w:eastAsia="fr-FR"/>
        </w:rPr>
        <w:pict>
          <v:shape id="_x0000_s1126" type="#_x0000_t32" style="position:absolute;margin-left:320.9pt;margin-top:21.35pt;width:43.6pt;height:37.75pt;flip:x;z-index:-251658752" o:connectortype="straight" strokeweight="1.5pt"/>
        </w:pict>
      </w:r>
      <w:r>
        <w:rPr>
          <w:noProof/>
          <w:lang w:eastAsia="fr-FR"/>
        </w:rPr>
        <w:pict>
          <v:shape id="_x0000_s1157" type="#_x0000_t32" style="position:absolute;margin-left:224.25pt;margin-top:2.6pt;width:17.25pt;height:18.75pt;z-index:-251630080" o:connectortype="straight" strokeweight="1.5pt"/>
        </w:pict>
      </w:r>
      <w:r>
        <w:rPr>
          <w:noProof/>
          <w:lang w:eastAsia="fr-FR"/>
        </w:rPr>
        <w:pict>
          <v:shape id="_x0000_s1156" type="#_x0000_t202" style="position:absolute;margin-left:208.5pt;margin-top:21.35pt;width:118.8pt;height:39.75pt;z-index:251685376;mso-width-relative:margin;mso-height-relative:margin" stroked="f">
            <v:textbox style="mso-next-textbox:#_x0000_s1156">
              <w:txbxContent>
                <w:p w:rsidR="007511CA" w:rsidRDefault="007511CA" w:rsidP="007511CA">
                  <w:r>
                    <w:t>Echanges de services entre enseignants</w:t>
                  </w:r>
                </w:p>
              </w:txbxContent>
            </v:textbox>
          </v:shape>
        </w:pict>
      </w:r>
      <w:r w:rsidR="007511CA">
        <w:tab/>
      </w:r>
    </w:p>
    <w:p w:rsidR="00CE1549" w:rsidRPr="00CE1549" w:rsidRDefault="00926F84" w:rsidP="00CE1549">
      <w:r>
        <w:rPr>
          <w:noProof/>
          <w:lang w:eastAsia="fr-FR"/>
        </w:rPr>
        <w:pict>
          <v:shape id="_x0000_s1154" type="#_x0000_t32" style="position:absolute;margin-left:146.65pt;margin-top:15.35pt;width:12.25pt;height:48.8pt;z-index:-251633152" o:connectortype="straight" strokeweight="1.5pt"/>
        </w:pict>
      </w:r>
      <w:r>
        <w:rPr>
          <w:noProof/>
          <w:lang w:eastAsia="fr-FR"/>
        </w:rPr>
        <w:pict>
          <v:shape id="_x0000_s1109" type="#_x0000_t202" style="position:absolute;margin-left:453pt;margin-top:15.35pt;width:110.25pt;height:26.2pt;z-index:251652608;mso-width-relative:margin;mso-height-relative:margin" stroked="f">
            <v:textbox style="mso-next-textbox:#_x0000_s1109">
              <w:txbxContent>
                <w:p w:rsidR="00720352" w:rsidRDefault="00CE1549" w:rsidP="00720352">
                  <w:pPr>
                    <w:jc w:val="center"/>
                  </w:pPr>
                  <w:r>
                    <w:t>Groupes de besoin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8" type="#_x0000_t32" style="position:absolute;margin-left:429pt;margin-top:-.1pt;width:15pt;height:47pt;z-index:-251656704" o:connectortype="straight" strokeweight="1.5pt"/>
        </w:pict>
      </w:r>
      <w:r>
        <w:rPr>
          <w:noProof/>
          <w:lang w:eastAsia="fr-FR"/>
        </w:rPr>
        <w:pict>
          <v:shape id="_x0000_s1124" type="#_x0000_t32" style="position:absolute;margin-left:371.25pt;margin-top:1.3pt;width:30pt;height:69.8pt;flip:x;z-index:-251660800" o:connectortype="straight" strokeweight="1.5pt"/>
        </w:pict>
      </w:r>
      <w:r>
        <w:rPr>
          <w:noProof/>
          <w:lang w:eastAsia="fr-FR"/>
        </w:rPr>
        <w:pict>
          <v:shape id="_x0000_s1103" type="#_x0000_t32" style="position:absolute;margin-left:24.75pt;margin-top:8.65pt;width:12.7pt;height:32.95pt;flip:x;z-index:-251668992" o:connectortype="straight" strokeweight="1.5pt"/>
        </w:pict>
      </w:r>
    </w:p>
    <w:p w:rsidR="00CE1549" w:rsidRPr="00CE1549" w:rsidRDefault="00926F84" w:rsidP="007511CA">
      <w:pPr>
        <w:tabs>
          <w:tab w:val="left" w:pos="3015"/>
        </w:tabs>
      </w:pPr>
      <w:r>
        <w:rPr>
          <w:noProof/>
          <w:lang w:eastAsia="fr-FR"/>
        </w:rPr>
        <w:pict>
          <v:shape id="_x0000_s1107" type="#_x0000_t202" style="position:absolute;margin-left:-35.65pt;margin-top:21.45pt;width:153.55pt;height:51pt;z-index:251650560;mso-width-relative:margin;mso-height-relative:margin" stroked="f">
            <v:textbox style="mso-next-textbox:#_x0000_s1107">
              <w:txbxContent>
                <w:p w:rsidR="00720352" w:rsidRDefault="00424A60" w:rsidP="00720352">
                  <w:r>
                    <w:t>Harmonisation des évaluations (cahier de réussite</w:t>
                  </w:r>
                  <w:r w:rsidR="00D407A1">
                    <w:t>…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7" type="#_x0000_t202" style="position:absolute;margin-left:252pt;margin-top:10.2pt;width:103.5pt;height:58.6pt;z-index:251658752;mso-width-relative:margin;mso-height-relative:margin" stroked="f">
            <v:textbox style="mso-next-textbox:#_x0000_s1127">
              <w:txbxContent>
                <w:p w:rsidR="00CE1549" w:rsidRDefault="007511CA" w:rsidP="00CE1549">
                  <w:pPr>
                    <w:jc w:val="center"/>
                  </w:pPr>
                  <w:r>
                    <w:t>Aide personnalisée des enfants en difficulté</w:t>
                  </w:r>
                </w:p>
              </w:txbxContent>
            </v:textbox>
          </v:shape>
        </w:pict>
      </w:r>
      <w:r w:rsidR="007511CA">
        <w:tab/>
      </w:r>
    </w:p>
    <w:p w:rsidR="00CE1549" w:rsidRDefault="00926F84" w:rsidP="007511CA">
      <w:pPr>
        <w:tabs>
          <w:tab w:val="left" w:pos="3015"/>
        </w:tabs>
      </w:pPr>
      <w:r>
        <w:rPr>
          <w:noProof/>
          <w:lang w:eastAsia="fr-FR"/>
        </w:rPr>
        <w:pict>
          <v:shape id="_x0000_s1129" type="#_x0000_t202" style="position:absolute;margin-left:413.75pt;margin-top:5.1pt;width:141.4pt;height:58.6pt;z-index:251660800;mso-width-relative:margin;mso-height-relative:margin" stroked="f">
            <v:textbox style="mso-next-textbox:#_x0000_s1129">
              <w:txbxContent>
                <w:p w:rsidR="00CE1549" w:rsidRPr="001C1131" w:rsidRDefault="007511CA" w:rsidP="00CE1549">
                  <w:pPr>
                    <w:jc w:val="center"/>
                    <w:rPr>
                      <w:color w:val="FF0000"/>
                    </w:rPr>
                  </w:pPr>
                  <w:r>
                    <w:t>Poste d’aide pédagogique spécialisée</w:t>
                  </w:r>
                  <w:r w:rsidR="002E47C7">
                    <w:t xml:space="preserve">                         </w:t>
                  </w:r>
                  <w:r w:rsidR="002E47C7" w:rsidRPr="00C50B9F">
                    <w:t>(RA)</w:t>
                  </w:r>
                </w:p>
                <w:p w:rsidR="002E47C7" w:rsidRDefault="002E47C7" w:rsidP="00CE1549">
                  <w:pPr>
                    <w:jc w:val="center"/>
                  </w:pPr>
                </w:p>
                <w:p w:rsidR="002E47C7" w:rsidRDefault="002E47C7" w:rsidP="002E47C7"/>
              </w:txbxContent>
            </v:textbox>
          </v:shape>
        </w:pict>
      </w:r>
      <w:r>
        <w:rPr>
          <w:noProof/>
          <w:lang w:eastAsia="fr-FR"/>
        </w:rPr>
        <w:pict>
          <v:shape id="_x0000_s1155" type="#_x0000_t202" style="position:absolute;margin-left:116.95pt;margin-top:18.3pt;width:116.65pt;height:43.3pt;z-index:251684352;mso-width-relative:margin;mso-height-relative:margin" stroked="f">
            <v:textbox style="mso-next-textbox:#_x0000_s1155">
              <w:txbxContent>
                <w:p w:rsidR="007511CA" w:rsidRDefault="007511CA" w:rsidP="007511CA">
                  <w:r>
                    <w:t xml:space="preserve">Elaboration de projets </w:t>
                  </w:r>
                  <w:r w:rsidR="002E47C7">
                    <w:t xml:space="preserve">    </w:t>
                  </w:r>
                  <w:r>
                    <w:t>communs</w:t>
                  </w:r>
                  <w:r w:rsidR="004246A1">
                    <w:t> </w:t>
                  </w:r>
                </w:p>
              </w:txbxContent>
            </v:textbox>
          </v:shape>
        </w:pict>
      </w:r>
      <w:r w:rsidR="007511CA">
        <w:tab/>
      </w:r>
    </w:p>
    <w:p w:rsidR="00CE1549" w:rsidRDefault="00926F84" w:rsidP="00CE1549">
      <w:pPr>
        <w:tabs>
          <w:tab w:val="left" w:pos="7800"/>
        </w:tabs>
      </w:pPr>
      <w:r>
        <w:rPr>
          <w:noProof/>
          <w:lang w:eastAsia="fr-FR"/>
        </w:rPr>
        <w:pict>
          <v:shape id="_x0000_s1108" type="#_x0000_t202" style="position:absolute;margin-left:-22.5pt;margin-top:14.1pt;width:107.25pt;height:35.1pt;z-index:251651584;mso-width-relative:margin;mso-height-relative:margin" strokecolor="red">
            <v:textbox style="mso-next-textbox:#_x0000_s1108">
              <w:txbxContent>
                <w:p w:rsidR="00720352" w:rsidRPr="00424A60" w:rsidRDefault="00424A60" w:rsidP="00720352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424A60">
                    <w:rPr>
                      <w:color w:val="FF0000"/>
                      <w:sz w:val="18"/>
                      <w:szCs w:val="18"/>
                    </w:rPr>
                    <w:t>Ceci dans le respect des programmes</w:t>
                  </w:r>
                  <w:r w:rsidRPr="00424A60">
                    <w:rPr>
                      <w:color w:val="FF0000"/>
                      <w:sz w:val="20"/>
                      <w:szCs w:val="20"/>
                    </w:rPr>
                    <w:t xml:space="preserve"> officiels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5" type="#_x0000_t202" style="position:absolute;margin-left:334.95pt;margin-top:4.5pt;width:94.05pt;height:33.8pt;z-index:251656704;mso-width-relative:margin;mso-height-relative:margin" stroked="f">
            <v:textbox style="mso-next-textbox:#_x0000_s1125">
              <w:txbxContent>
                <w:p w:rsidR="00CE1549" w:rsidRDefault="00CE1549" w:rsidP="00CE1549">
                  <w:pPr>
                    <w:jc w:val="center"/>
                  </w:pPr>
                  <w:r>
                    <w:t xml:space="preserve">Ateliers </w:t>
                  </w:r>
                  <w:r w:rsidR="007511CA">
                    <w:t>différenciés</w:t>
                  </w:r>
                </w:p>
              </w:txbxContent>
            </v:textbox>
          </v:shape>
        </w:pict>
      </w:r>
      <w:r w:rsidR="00CE1549">
        <w:tab/>
      </w:r>
    </w:p>
    <w:p w:rsidR="00CE1549" w:rsidRDefault="00CE1549" w:rsidP="00CE1549">
      <w:pPr>
        <w:tabs>
          <w:tab w:val="left" w:pos="8760"/>
        </w:tabs>
      </w:pPr>
      <w:r>
        <w:tab/>
      </w:r>
    </w:p>
    <w:p w:rsidR="00CE1549" w:rsidRPr="00CE1549" w:rsidRDefault="00926F84" w:rsidP="00CE1549">
      <w:r>
        <w:rPr>
          <w:noProof/>
          <w:lang w:eastAsia="fr-FR"/>
        </w:rPr>
        <w:pict>
          <v:shape id="_x0000_s1062" type="#_x0000_t202" style="position:absolute;margin-left:31.3pt;margin-top:13.45pt;width:481.7pt;height:45.7pt;z-index:251644416;mso-width-relative:margin;mso-height-relative:margin" fillcolor="#130abe">
            <v:fill opacity="58982f" color2="fill lighten(219)" o:opacity2="48497f" rotate="t" method="linear sigma" type="gradient"/>
            <v:shadow on="t"/>
            <v:textbox style="mso-next-textbox:#_x0000_s1062">
              <w:txbxContent>
                <w:p w:rsidR="00720352" w:rsidRPr="007511CA" w:rsidRDefault="00720352" w:rsidP="00720352">
                  <w:pPr>
                    <w:tabs>
                      <w:tab w:val="left" w:pos="2190"/>
                    </w:tabs>
                    <w:jc w:val="center"/>
                    <w:rPr>
                      <w:rFonts w:ascii="Arial Rounded MT Bold" w:hAnsi="Arial Rounded MT Bold"/>
                      <w:color w:val="FFFFFF"/>
                      <w:sz w:val="32"/>
                      <w:szCs w:val="32"/>
                    </w:rPr>
                  </w:pPr>
                  <w:r w:rsidRPr="007511CA">
                    <w:rPr>
                      <w:rFonts w:ascii="Arial Rounded MT Bold" w:hAnsi="Arial Rounded MT Bold"/>
                      <w:color w:val="FFFFFF"/>
                      <w:sz w:val="32"/>
                      <w:szCs w:val="32"/>
                    </w:rPr>
                    <w:t>PERMETTRE L’EPANOUISSEMENT INTELLECTUEL, CULTUREL ET PHYSIQUE DE CHACUN :</w:t>
                  </w:r>
                </w:p>
                <w:p w:rsidR="00720352" w:rsidRDefault="00720352" w:rsidP="00720352">
                  <w:pPr>
                    <w:jc w:val="center"/>
                  </w:pPr>
                </w:p>
              </w:txbxContent>
            </v:textbox>
          </v:shape>
        </w:pict>
      </w:r>
    </w:p>
    <w:p w:rsidR="00CE1549" w:rsidRPr="00CE1549" w:rsidRDefault="00CE1549" w:rsidP="00CE1549"/>
    <w:p w:rsidR="00CE1549" w:rsidRPr="00CE1549" w:rsidRDefault="00CE1549" w:rsidP="00CE1549"/>
    <w:p w:rsidR="00CE1549" w:rsidRPr="00CE1549" w:rsidRDefault="00926F84" w:rsidP="00CE1549">
      <w:r>
        <w:rPr>
          <w:noProof/>
          <w:lang w:eastAsia="fr-FR"/>
        </w:rPr>
        <w:pict>
          <v:oval id="_x0000_s1133" style="position:absolute;margin-left:286.8pt;margin-top:5.35pt;width:242.35pt;height:101.55pt;z-index:-251651584" fillcolor="#ffc000">
            <v:fill rotate="t" angle="-45" type="gradient"/>
          </v:oval>
        </w:pict>
      </w:r>
      <w:r>
        <w:rPr>
          <w:noProof/>
          <w:lang w:eastAsia="fr-FR"/>
        </w:rPr>
        <w:pict>
          <v:shape id="_x0000_s1142" type="#_x0000_t202" style="position:absolute;margin-left:6.75pt;margin-top:23.2pt;width:183.75pt;height:53.85pt;z-index:251674112;mso-width-relative:margin;mso-height-relative:margin" filled="f" stroked="f">
            <v:textbox style="mso-next-textbox:#_x0000_s1142">
              <w:txbxContent>
                <w:p w:rsidR="00CE1549" w:rsidRPr="003739DA" w:rsidRDefault="00CE1549" w:rsidP="00CE1549">
                  <w:pPr>
                    <w:jc w:val="center"/>
                    <w:rPr>
                      <w:rFonts w:ascii="Arial Rounded MT Bold" w:hAnsi="Arial Rounded MT Bold"/>
                      <w:color w:val="002060"/>
                    </w:rPr>
                  </w:pPr>
                  <w:r w:rsidRPr="003739DA">
                    <w:rPr>
                      <w:rFonts w:ascii="Arial Rounded MT Bold" w:hAnsi="Arial Rounded MT Bold"/>
                      <w:color w:val="002060"/>
                    </w:rPr>
                    <w:t>En programmant dans l’année des moments à dominante culturelle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40" style="position:absolute;margin-left:-16.7pt;margin-top:1.6pt;width:235.7pt;height:94.5pt;z-index:251672064" fillcolor="#92d050">
            <v:fill opacity="52429f" rotate="t" angle="-135" focus="100%" type="gradient"/>
          </v:oval>
        </w:pict>
      </w:r>
    </w:p>
    <w:p w:rsidR="003739DA" w:rsidRDefault="00926F84" w:rsidP="00CE1549">
      <w:pPr>
        <w:tabs>
          <w:tab w:val="left" w:pos="6150"/>
        </w:tabs>
      </w:pPr>
      <w:r>
        <w:rPr>
          <w:noProof/>
          <w:lang w:eastAsia="fr-FR"/>
        </w:rPr>
        <w:pict>
          <v:shape id="_x0000_s1132" type="#_x0000_t202" style="position:absolute;margin-left:308.2pt;margin-top:3.2pt;width:204.8pt;height:52.95pt;z-index:251663872;mso-width-relative:margin;mso-height-relative:margin" filled="f" stroked="f">
            <v:textbox style="mso-next-textbox:#_x0000_s1132">
              <w:txbxContent>
                <w:p w:rsidR="00CE1549" w:rsidRPr="006F1EDD" w:rsidRDefault="00CE1549" w:rsidP="00CE1549">
                  <w:pPr>
                    <w:jc w:val="center"/>
                    <w:rPr>
                      <w:rFonts w:ascii="Arial Rounded MT Bold" w:hAnsi="Arial Rounded MT Bold"/>
                      <w:color w:val="002060"/>
                    </w:rPr>
                  </w:pPr>
                  <w:r>
                    <w:rPr>
                      <w:rFonts w:ascii="Arial Rounded MT Bold" w:hAnsi="Arial Rounded MT Bold"/>
                      <w:color w:val="002060"/>
                    </w:rPr>
                    <w:t>En développant les aptitudes physiques lors des temps de sport, en apprenant à coopérer</w:t>
                  </w:r>
                </w:p>
              </w:txbxContent>
            </v:textbox>
          </v:shape>
        </w:pict>
      </w:r>
      <w:r w:rsidR="00CE1549">
        <w:tab/>
      </w:r>
    </w:p>
    <w:p w:rsidR="003739DA" w:rsidRPr="003739DA" w:rsidRDefault="003739DA" w:rsidP="003739DA"/>
    <w:p w:rsidR="003739DA" w:rsidRPr="003739DA" w:rsidRDefault="00926F84" w:rsidP="003739DA">
      <w:r>
        <w:rPr>
          <w:noProof/>
          <w:lang w:eastAsia="fr-FR"/>
        </w:rPr>
        <w:pict>
          <v:shape id="_x0000_s1146" type="#_x0000_t32" style="position:absolute;margin-left:158.9pt;margin-top:20.15pt;width:15.75pt;height:27.4pt;z-index:-251639296" o:connectortype="straight" strokeweight="1.5pt"/>
        </w:pict>
      </w:r>
      <w:r>
        <w:rPr>
          <w:noProof/>
          <w:lang w:eastAsia="fr-FR"/>
        </w:rPr>
        <w:pict>
          <v:shape id="_x0000_s1141" type="#_x0000_t32" style="position:absolute;margin-left:12.05pt;margin-top:19.8pt;width:12.7pt;height:24.35pt;flip:x;z-index:-251643392" o:connectortype="straight" strokeweight="1.5pt"/>
        </w:pict>
      </w:r>
    </w:p>
    <w:p w:rsidR="003739DA" w:rsidRPr="003739DA" w:rsidRDefault="00926F84" w:rsidP="003739DA">
      <w:r>
        <w:rPr>
          <w:noProof/>
          <w:lang w:eastAsia="fr-FR"/>
        </w:rPr>
        <w:pict>
          <v:shape id="_x0000_s1134" type="#_x0000_t32" style="position:absolute;margin-left:387pt;margin-top:13.55pt;width:4.5pt;height:84.3pt;flip:x;z-index:-251650560" o:connectortype="straight" strokeweight="1.5pt"/>
        </w:pict>
      </w:r>
      <w:r>
        <w:rPr>
          <w:noProof/>
          <w:lang w:eastAsia="fr-FR"/>
        </w:rPr>
        <w:pict>
          <v:shape id="_x0000_s1138" type="#_x0000_t32" style="position:absolute;margin-left:435pt;margin-top:17.1pt;width:9pt;height:32.75pt;z-index:-251646464" o:connectortype="straight" strokeweight="1.5pt"/>
        </w:pict>
      </w:r>
      <w:r>
        <w:rPr>
          <w:noProof/>
          <w:lang w:eastAsia="fr-FR"/>
        </w:rPr>
        <w:pict>
          <v:shape id="_x0000_s1130" type="#_x0000_t32" style="position:absolute;margin-left:479.8pt;margin-top:5.15pt;width:15.35pt;height:32.7pt;z-index:-251654656" o:connectortype="straight" strokeweight="1.5pt"/>
        </w:pict>
      </w:r>
      <w:r>
        <w:rPr>
          <w:noProof/>
          <w:lang w:eastAsia="fr-FR"/>
        </w:rPr>
        <w:pict>
          <v:shape id="_x0000_s1136" type="#_x0000_t32" style="position:absolute;margin-left:305.15pt;margin-top:5.15pt;width:34.3pt;height:37.75pt;flip:x;z-index:-251648512" o:connectortype="straight" strokeweight="1.5pt"/>
        </w:pict>
      </w:r>
      <w:r>
        <w:rPr>
          <w:noProof/>
          <w:lang w:eastAsia="fr-FR"/>
        </w:rPr>
        <w:pict>
          <v:shape id="_x0000_s1160" type="#_x0000_t202" style="position:absolute;margin-left:88.1pt;margin-top:22.1pt;width:76.9pt;height:39.95pt;z-index:251689472;mso-width-relative:margin;mso-height-relative:margin" stroked="f">
            <v:textbox style="mso-next-textbox:#_x0000_s1160">
              <w:txbxContent>
                <w:p w:rsidR="00D346EB" w:rsidRDefault="00D346EB" w:rsidP="00D346EB">
                  <w:pPr>
                    <w:jc w:val="center"/>
                  </w:pPr>
                  <w:r>
                    <w:t>Théâtre, danse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3" type="#_x0000_t202" style="position:absolute;margin-left:-28.9pt;margin-top:24.35pt;width:76.9pt;height:45.25pt;z-index:251675136;mso-width-relative:margin;mso-height-relative:margin" stroked="f">
            <v:textbox style="mso-next-textbox:#_x0000_s1143">
              <w:txbxContent>
                <w:p w:rsidR="00CE1549" w:rsidRDefault="00D346EB" w:rsidP="003739DA">
                  <w:pPr>
                    <w:jc w:val="center"/>
                  </w:pPr>
                  <w:r>
                    <w:t>Expos, visites, sorties</w:t>
                  </w:r>
                  <w:r w:rsidR="003739DA">
                    <w:t>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8" type="#_x0000_t32" style="position:absolute;margin-left:123.55pt;margin-top:.15pt;width:0;height:18.55pt;z-index:-251629056" o:connectortype="straight" strokeweight="1.5pt"/>
        </w:pict>
      </w:r>
      <w:r>
        <w:rPr>
          <w:noProof/>
          <w:lang w:eastAsia="fr-FR"/>
        </w:rPr>
        <w:pict>
          <v:shape id="_x0000_s1144" type="#_x0000_t32" style="position:absolute;margin-left:73.5pt;margin-top:.85pt;width:11.25pt;height:68.75pt;flip:x;z-index:-251640320" o:connectortype="straight" strokeweight="1.5pt"/>
        </w:pict>
      </w:r>
    </w:p>
    <w:p w:rsidR="003739DA" w:rsidRPr="003739DA" w:rsidRDefault="00926F84" w:rsidP="00D346EB">
      <w:pPr>
        <w:tabs>
          <w:tab w:val="left" w:pos="2340"/>
        </w:tabs>
      </w:pPr>
      <w:r>
        <w:rPr>
          <w:noProof/>
          <w:lang w:eastAsia="fr-FR"/>
        </w:rPr>
        <w:pict>
          <v:shape id="_x0000_s1131" type="#_x0000_t202" style="position:absolute;margin-left:479.8pt;margin-top:17.45pt;width:60pt;height:23.3pt;z-index:251662848;mso-width-relative:margin;mso-height-relative:margin" stroked="f">
            <v:textbox style="mso-next-textbox:#_x0000_s1131">
              <w:txbxContent>
                <w:p w:rsidR="00CE1549" w:rsidRDefault="00CE1549" w:rsidP="00CE1549">
                  <w:pPr>
                    <w:jc w:val="center"/>
                  </w:pPr>
                  <w:r>
                    <w:t>Piscine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7" type="#_x0000_t202" style="position:absolute;margin-left:158.9pt;margin-top:7.65pt;width:70.9pt;height:38.45pt;z-index:251678208;mso-width-relative:margin;mso-height-relative:margin" stroked="f">
            <v:textbox style="mso-next-textbox:#_x0000_s1147">
              <w:txbxContent>
                <w:p w:rsidR="003739DA" w:rsidRDefault="003739DA" w:rsidP="003739DA">
                  <w:pPr>
                    <w:jc w:val="center"/>
                  </w:pPr>
                  <w:r>
                    <w:t>Chante mai, Danse juin</w:t>
                  </w:r>
                </w:p>
              </w:txbxContent>
            </v:textbox>
          </v:shape>
        </w:pict>
      </w:r>
      <w:r w:rsidR="00D346EB">
        <w:tab/>
      </w:r>
    </w:p>
    <w:p w:rsidR="003739DA" w:rsidRPr="003739DA" w:rsidRDefault="00926F84" w:rsidP="003739DA">
      <w:r>
        <w:rPr>
          <w:noProof/>
          <w:lang w:eastAsia="fr-FR"/>
        </w:rPr>
        <w:pict>
          <v:shape id="_x0000_s1139" type="#_x0000_t202" style="position:absolute;margin-left:413.75pt;margin-top:9.3pt;width:87pt;height:33.8pt;z-index:251671040;mso-width-relative:margin;mso-height-relative:margin" stroked="f">
            <v:textbox style="mso-next-textbox:#_x0000_s1139">
              <w:txbxContent>
                <w:p w:rsidR="00CE1549" w:rsidRDefault="00CE1549" w:rsidP="00CE1549">
                  <w:pPr>
                    <w:jc w:val="center"/>
                  </w:pPr>
                  <w:r>
                    <w:t>Prêt de matériel (rollers)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7" type="#_x0000_t202" style="position:absolute;margin-left:258.55pt;margin-top:3.3pt;width:72.55pt;height:39.8pt;z-index:251668992;mso-width-relative:margin;mso-height-relative:margin" stroked="f">
            <v:textbox style="mso-next-textbox:#_x0000_s1137">
              <w:txbxContent>
                <w:p w:rsidR="00CE1549" w:rsidRDefault="00CE1549" w:rsidP="00CE1549">
                  <w:pPr>
                    <w:jc w:val="center"/>
                  </w:pPr>
                  <w:r>
                    <w:t xml:space="preserve">Intervenants sportifs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9" type="#_x0000_t202" style="position:absolute;margin-left:14.95pt;margin-top:22.15pt;width:120.05pt;height:48pt;z-index:251688448;mso-width-relative:margin;mso-height-relative:margin" stroked="f">
            <v:textbox style="mso-next-textbox:#_x0000_s1159">
              <w:txbxContent>
                <w:p w:rsidR="00D346EB" w:rsidRDefault="00D346EB" w:rsidP="00D346EB">
                  <w:pPr>
                    <w:jc w:val="center"/>
                  </w:pPr>
                  <w:r>
                    <w:t>Temps forts,           Défis inter-école…</w:t>
                  </w:r>
                </w:p>
              </w:txbxContent>
            </v:textbox>
          </v:shape>
        </w:pict>
      </w:r>
    </w:p>
    <w:p w:rsidR="003739DA" w:rsidRDefault="00926F84" w:rsidP="003739DA">
      <w:r>
        <w:rPr>
          <w:noProof/>
          <w:lang w:eastAsia="fr-FR"/>
        </w:rPr>
        <w:pict>
          <v:shape id="_x0000_s1135" type="#_x0000_t202" style="position:absolute;margin-left:289.4pt;margin-top:17.7pt;width:154.6pt;height:72.05pt;z-index:251666944;mso-width-relative:margin;mso-height-relative:margin" stroked="f">
            <v:textbox style="mso-next-textbox:#_x0000_s1135">
              <w:txbxContent>
                <w:p w:rsidR="00CE1549" w:rsidRDefault="00CE1549" w:rsidP="00CE1549">
                  <w:pPr>
                    <w:jc w:val="center"/>
                  </w:pPr>
                  <w:r>
                    <w:t>Rencontres sportives</w:t>
                  </w:r>
                  <w:r>
                    <w:br/>
                    <w:t xml:space="preserve"> inter-écoles</w:t>
                  </w:r>
                  <w:r w:rsidR="00D346EB">
                    <w:t xml:space="preserve"> (cross, </w:t>
                  </w:r>
                  <w:proofErr w:type="spellStart"/>
                  <w:r w:rsidR="00D346EB">
                    <w:t>hexathlon</w:t>
                  </w:r>
                  <w:proofErr w:type="spellEnd"/>
                  <w:r w:rsidR="00D346EB">
                    <w:t>)</w:t>
                  </w:r>
                </w:p>
              </w:txbxContent>
            </v:textbox>
          </v:shape>
        </w:pict>
      </w:r>
    </w:p>
    <w:p w:rsidR="003739DA" w:rsidRDefault="003739DA" w:rsidP="003739DA">
      <w:pPr>
        <w:tabs>
          <w:tab w:val="left" w:pos="1980"/>
        </w:tabs>
      </w:pPr>
      <w:r>
        <w:tab/>
      </w:r>
    </w:p>
    <w:p w:rsidR="003739DA" w:rsidRDefault="003739DA" w:rsidP="003739DA"/>
    <w:p w:rsidR="00D346EB" w:rsidRDefault="00926F84" w:rsidP="003739DA">
      <w:pPr>
        <w:tabs>
          <w:tab w:val="left" w:pos="2235"/>
          <w:tab w:val="left" w:pos="3030"/>
        </w:tabs>
      </w:pPr>
      <w:r>
        <w:rPr>
          <w:noProof/>
          <w:lang w:eastAsia="fr-FR"/>
        </w:rPr>
        <w:pict>
          <v:shape id="_x0000_s1151" type="#_x0000_t202" style="position:absolute;margin-left:-28.9pt;margin-top:15.8pt;width:130.95pt;height:40.3pt;z-index:251682304;mso-width-relative:margin;mso-height-relative:margin" stroked="f">
            <v:textbox style="mso-next-textbox:#_x0000_s1151">
              <w:txbxContent>
                <w:p w:rsidR="003739DA" w:rsidRDefault="00D407A1" w:rsidP="003739DA">
                  <w:pPr>
                    <w:jc w:val="center"/>
                  </w:pPr>
                  <w:r>
                    <w:t xml:space="preserve">Emprunt de livres à la </w:t>
                  </w:r>
                  <w:r w:rsidR="003739DA">
                    <w:t>Bibliothèque</w:t>
                  </w:r>
                  <w:r>
                    <w:t xml:space="preserve"> Municipale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5" type="#_x0000_t202" style="position:absolute;margin-left:401.25pt;margin-top:17.25pt;width:115.3pt;height:58.55pt;z-index:251698688;mso-width-relative:margin;mso-height-relative:margin" stroked="f">
            <v:textbox style="mso-next-textbox:#_x0000_s1175">
              <w:txbxContent>
                <w:p w:rsidR="002A3923" w:rsidRDefault="002A3923" w:rsidP="002A3923">
                  <w:pPr>
                    <w:jc w:val="center"/>
                  </w:pPr>
                  <w:r>
                    <w:t>Méthode de lecture diversifiée (visuelle, auditive, gestuelle)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48" style="position:absolute;margin-left:135pt;margin-top:1.45pt;width:229.5pt;height:65.25pt;z-index:251679232" fillcolor="#92d050">
            <v:fill opacity="52429f" rotate="t" angle="-135" focus="100%" type="gradient"/>
          </v:oval>
        </w:pict>
      </w:r>
      <w:r>
        <w:rPr>
          <w:noProof/>
          <w:lang w:eastAsia="fr-FR"/>
        </w:rPr>
        <w:pict>
          <v:shape id="_x0000_s1150" type="#_x0000_t202" style="position:absolute;margin-left:158.9pt;margin-top:17.25pt;width:180.55pt;height:38.85pt;z-index:251681280;mso-width-relative:margin;mso-height-relative:margin" filled="f" stroked="f">
            <v:textbox style="mso-next-textbox:#_x0000_s1150">
              <w:txbxContent>
                <w:p w:rsidR="003739DA" w:rsidRPr="003739DA" w:rsidRDefault="003739DA" w:rsidP="003739DA">
                  <w:pPr>
                    <w:jc w:val="center"/>
                    <w:rPr>
                      <w:rFonts w:ascii="Arial Rounded MT Bold" w:hAnsi="Arial Rounded MT Bold"/>
                      <w:color w:val="002060"/>
                    </w:rPr>
                  </w:pPr>
                  <w:r>
                    <w:rPr>
                      <w:rFonts w:ascii="Arial Rounded MT Bold" w:hAnsi="Arial Rounded MT Bold"/>
                      <w:color w:val="002060"/>
                    </w:rPr>
                    <w:t>En mettant en priorité l’accent sur LA LECTURE</w:t>
                  </w:r>
                </w:p>
              </w:txbxContent>
            </v:textbox>
          </v:shape>
        </w:pict>
      </w:r>
      <w:r w:rsidR="003739DA">
        <w:tab/>
      </w:r>
      <w:r w:rsidR="003739DA">
        <w:tab/>
      </w:r>
    </w:p>
    <w:p w:rsidR="002E47C7" w:rsidRDefault="00926F84" w:rsidP="002A3923">
      <w:pPr>
        <w:tabs>
          <w:tab w:val="left" w:pos="8835"/>
        </w:tabs>
      </w:pPr>
      <w:r>
        <w:rPr>
          <w:noProof/>
          <w:lang w:eastAsia="fr-FR"/>
        </w:rPr>
        <w:pict>
          <v:shape id="_x0000_s1149" type="#_x0000_t32" style="position:absolute;margin-left:109.5pt;margin-top:1.7pt;width:21pt;height:.05pt;flip:x;z-index:-251636224" o:connectortype="straight" strokeweight="1.5pt"/>
        </w:pict>
      </w:r>
      <w:r>
        <w:rPr>
          <w:noProof/>
          <w:lang w:eastAsia="fr-FR"/>
        </w:rPr>
        <w:pict>
          <v:shape id="_x0000_s1168" type="#_x0000_t32" style="position:absolute;margin-left:366pt;margin-top:15.9pt;width:29.25pt;height:6.6pt;flip:x y;z-index:-251620864" o:connectortype="straight" strokeweight="1.5pt"/>
        </w:pict>
      </w:r>
      <w:r w:rsidR="002A3923">
        <w:tab/>
      </w:r>
    </w:p>
    <w:p w:rsidR="002E47C7" w:rsidRDefault="00926F84" w:rsidP="002E47C7">
      <w:r>
        <w:rPr>
          <w:noProof/>
          <w:lang w:eastAsia="fr-FR"/>
        </w:rPr>
        <w:pict>
          <v:shape id="_x0000_s1167" type="#_x0000_t202" style="position:absolute;margin-left:9.75pt;margin-top:21.15pt;width:120.75pt;height:38.45pt;z-index:251694592;mso-width-relative:margin;mso-height-relative:margin" stroked="f">
            <v:textbox style="mso-next-textbox:#_x0000_s1167">
              <w:txbxContent>
                <w:p w:rsidR="00D407A1" w:rsidRDefault="00D407A1" w:rsidP="00D407A1">
                  <w:pPr>
                    <w:jc w:val="center"/>
                  </w:pPr>
                  <w:r>
                    <w:t>Projets spécifiques à chaque classe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4" type="#_x0000_t32" style="position:absolute;margin-left:135pt;margin-top:11.3pt;width:17.65pt;height:4.5pt;flip:x;z-index:-251618816" o:connectortype="straight" strokeweight="1.5pt"/>
        </w:pict>
      </w:r>
      <w:r>
        <w:rPr>
          <w:noProof/>
          <w:lang w:eastAsia="fr-FR"/>
        </w:rPr>
        <w:pict>
          <v:shape id="_x0000_s1165" type="#_x0000_t32" style="position:absolute;margin-left:252pt;margin-top:21.15pt;width:0;height:17.35pt;z-index:-251623936" o:connectortype="straight" strokeweight="1.5pt"/>
        </w:pict>
      </w:r>
      <w:r>
        <w:rPr>
          <w:noProof/>
          <w:lang w:eastAsia="fr-FR"/>
        </w:rPr>
        <w:pict>
          <v:shape id="_x0000_s1173" type="#_x0000_t32" style="position:absolute;margin-left:313.95pt;margin-top:15.8pt;width:31.8pt;height:13.5pt;flip:x y;z-index:-251619840" o:connectortype="straight" strokeweight="1.5pt"/>
        </w:pict>
      </w:r>
      <w:r w:rsidR="002E47C7">
        <w:tab/>
      </w:r>
    </w:p>
    <w:p w:rsidR="00FD3A78" w:rsidRDefault="00926F84" w:rsidP="002E47C7">
      <w:r>
        <w:rPr>
          <w:noProof/>
          <w:lang w:eastAsia="fr-FR"/>
        </w:rPr>
        <w:pict>
          <v:shape id="_x0000_s1163" type="#_x0000_t202" style="position:absolute;margin-left:181.5pt;margin-top:22.05pt;width:138.35pt;height:38.45pt;z-index:251691520;mso-width-relative:margin;mso-height-relative:margin" stroked="f">
            <v:textbox style="mso-next-textbox:#_x0000_s1163">
              <w:txbxContent>
                <w:p w:rsidR="00FD3A78" w:rsidRDefault="00FD3A78" w:rsidP="00FD3A78">
                  <w:pPr>
                    <w:jc w:val="center"/>
                  </w:pPr>
                  <w:r>
                    <w:t>Echanges d’albums entre les familles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6" type="#_x0000_t202" style="position:absolute;margin-left:334.95pt;margin-top:8.4pt;width:138.35pt;height:38.45pt;z-index:251693568;mso-width-relative:margin;mso-height-relative:margin" stroked="f">
            <v:textbox style="mso-next-textbox:#_x0000_s1166">
              <w:txbxContent>
                <w:p w:rsidR="00FD3A78" w:rsidRDefault="00FD3A78" w:rsidP="00FD3A78">
                  <w:pPr>
                    <w:jc w:val="center"/>
                  </w:pPr>
                  <w:r>
                    <w:t>Lecture</w:t>
                  </w:r>
                  <w:r w:rsidR="00D407A1">
                    <w:t>s</w:t>
                  </w:r>
                  <w:r>
                    <w:t xml:space="preserve"> d’albums par des élèves du collège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2" type="#_x0000_t32" style="position:absolute;margin-left:224.25pt;margin-top:22.05pt;width:0;height:21.15pt;z-index:-251625984" o:connectortype="straight" strokeweight="1.5pt"/>
        </w:pict>
      </w:r>
      <w:r w:rsidR="002E47C7">
        <w:tab/>
      </w:r>
    </w:p>
    <w:p w:rsidR="00720352" w:rsidRPr="00FD3A78" w:rsidRDefault="00FD3A78" w:rsidP="00FD3A78">
      <w:pPr>
        <w:tabs>
          <w:tab w:val="left" w:pos="3420"/>
          <w:tab w:val="left" w:pos="6270"/>
        </w:tabs>
      </w:pPr>
      <w:r>
        <w:tab/>
      </w:r>
      <w:r>
        <w:tab/>
      </w:r>
    </w:p>
    <w:sectPr w:rsidR="00720352" w:rsidRPr="00FD3A78" w:rsidSect="00A31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63" w:rsidRDefault="00096363" w:rsidP="00720352">
      <w:pPr>
        <w:spacing w:after="0" w:line="240" w:lineRule="auto"/>
      </w:pPr>
      <w:r>
        <w:separator/>
      </w:r>
    </w:p>
  </w:endnote>
  <w:endnote w:type="continuationSeparator" w:id="0">
    <w:p w:rsidR="00096363" w:rsidRDefault="00096363" w:rsidP="0072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63" w:rsidRDefault="00096363" w:rsidP="00720352">
      <w:pPr>
        <w:spacing w:after="0" w:line="240" w:lineRule="auto"/>
      </w:pPr>
      <w:r>
        <w:separator/>
      </w:r>
    </w:p>
  </w:footnote>
  <w:footnote w:type="continuationSeparator" w:id="0">
    <w:p w:rsidR="00096363" w:rsidRDefault="00096363" w:rsidP="00720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4BF"/>
    <w:rsid w:val="00096363"/>
    <w:rsid w:val="000B0E25"/>
    <w:rsid w:val="001C1131"/>
    <w:rsid w:val="00202101"/>
    <w:rsid w:val="00244F9D"/>
    <w:rsid w:val="00276334"/>
    <w:rsid w:val="002A3923"/>
    <w:rsid w:val="002E47C7"/>
    <w:rsid w:val="003739DA"/>
    <w:rsid w:val="004246A1"/>
    <w:rsid w:val="00424A60"/>
    <w:rsid w:val="005734F8"/>
    <w:rsid w:val="00652BFD"/>
    <w:rsid w:val="006F1EDD"/>
    <w:rsid w:val="00720352"/>
    <w:rsid w:val="007511CA"/>
    <w:rsid w:val="007D15AB"/>
    <w:rsid w:val="00846393"/>
    <w:rsid w:val="008E0EC6"/>
    <w:rsid w:val="00926F84"/>
    <w:rsid w:val="00947996"/>
    <w:rsid w:val="00A054BF"/>
    <w:rsid w:val="00A10251"/>
    <w:rsid w:val="00A31948"/>
    <w:rsid w:val="00B01AAD"/>
    <w:rsid w:val="00C50B9F"/>
    <w:rsid w:val="00CC237E"/>
    <w:rsid w:val="00CD1FB0"/>
    <w:rsid w:val="00CE1549"/>
    <w:rsid w:val="00D346EB"/>
    <w:rsid w:val="00D407A1"/>
    <w:rsid w:val="00D807D3"/>
    <w:rsid w:val="00DD7F2C"/>
    <w:rsid w:val="00DE17CA"/>
    <w:rsid w:val="00E277BF"/>
    <w:rsid w:val="00E728F1"/>
    <w:rsid w:val="00E75DF6"/>
    <w:rsid w:val="00F06105"/>
    <w:rsid w:val="00F35860"/>
    <w:rsid w:val="00FD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>
      <o:colormru v:ext="edit" colors="#fffe00"/>
      <o:colormenu v:ext="edit" fillcolor="#ffc000" strokecolor="none [3213]"/>
    </o:shapedefaults>
    <o:shapelayout v:ext="edit">
      <o:idmap v:ext="edit" data="1"/>
      <o:rules v:ext="edit">
        <o:r id="V:Rule31" type="connector" idref="#_x0000_s1168"/>
        <o:r id="V:Rule32" type="connector" idref="#_x0000_s1046"/>
        <o:r id="V:Rule33" type="connector" idref="#_x0000_s1146"/>
        <o:r id="V:Rule34" type="connector" idref="#_x0000_s1141"/>
        <o:r id="V:Rule35" type="connector" idref="#_x0000_s1165"/>
        <o:r id="V:Rule36" type="connector" idref="#_x0000_s1103"/>
        <o:r id="V:Rule37" type="connector" idref="#_x0000_s1126"/>
        <o:r id="V:Rule38" type="connector" idref="#_x0000_s1144"/>
        <o:r id="V:Rule39" type="connector" idref="#_x0000_s1154"/>
        <o:r id="V:Rule40" type="connector" idref="#_x0000_s1124"/>
        <o:r id="V:Rule41" type="connector" idref="#_x0000_s1039"/>
        <o:r id="V:Rule42" type="connector" idref="#_x0000_s1045"/>
        <o:r id="V:Rule43" type="connector" idref="#_x0000_s1149"/>
        <o:r id="V:Rule44" type="connector" idref="#_x0000_s1128"/>
        <o:r id="V:Rule45" type="connector" idref="#_x0000_s1157"/>
        <o:r id="V:Rule46" type="connector" idref="#_x0000_s1044"/>
        <o:r id="V:Rule47" type="connector" idref="#_x0000_s1134"/>
        <o:r id="V:Rule48" type="connector" idref="#_x0000_s1038"/>
        <o:r id="V:Rule49" type="connector" idref="#_x0000_s1174"/>
        <o:r id="V:Rule50" type="connector" idref="#_x0000_s1040"/>
        <o:r id="V:Rule51" type="connector" idref="#_x0000_s1105"/>
        <o:r id="V:Rule52" type="connector" idref="#_x0000_s1042"/>
        <o:r id="V:Rule53" type="connector" idref="#_x0000_s1138"/>
        <o:r id="V:Rule54" type="connector" idref="#_x0000_s1173"/>
        <o:r id="V:Rule55" type="connector" idref="#_x0000_s1136"/>
        <o:r id="V:Rule56" type="connector" idref="#_x0000_s1158"/>
        <o:r id="V:Rule57" type="connector" idref="#_x0000_s1043"/>
        <o:r id="V:Rule58" type="connector" idref="#_x0000_s1041"/>
        <o:r id="V:Rule59" type="connector" idref="#_x0000_s1130"/>
        <o:r id="V:Rule60" type="connector" idref="#_x0000_s1162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9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4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203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203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203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03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D3CE-8EBE-46B5-A121-40938CEF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YELLOZVISION</cp:lastModifiedBy>
  <cp:revision>2</cp:revision>
  <cp:lastPrinted>2009-02-24T12:54:00Z</cp:lastPrinted>
  <dcterms:created xsi:type="dcterms:W3CDTF">2017-11-21T12:45:00Z</dcterms:created>
  <dcterms:modified xsi:type="dcterms:W3CDTF">2017-11-21T12:45:00Z</dcterms:modified>
</cp:coreProperties>
</file>